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6375"/>
        <w:gridCol w:w="3105"/>
        <w:gridCol w:w="4545"/>
        <w:tblGridChange w:id="0">
          <w:tblGrid>
            <w:gridCol w:w="6375"/>
            <w:gridCol w:w="3105"/>
            <w:gridCol w:w="4545"/>
          </w:tblGrid>
        </w:tblGridChange>
      </w:tblGrid>
      <w:tr>
        <w:trPr>
          <w:cantSplit w:val="0"/>
          <w:trHeight w:val="477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914775" cy="1651000"/>
                  <wp:effectExtent b="0" l="0" r="0" t="0"/>
                  <wp:docPr id="40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65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Denuncia Ciudadana del OSFEM</w:t>
            </w:r>
          </w:p>
        </w:tc>
      </w:tr>
      <w:tr>
        <w:trPr>
          <w:cantSplit w:val="0"/>
          <w:trHeight w:val="41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Cámara de Diputados</w:t>
            </w:r>
          </w:p>
        </w:tc>
      </w:tr>
      <w:tr>
        <w:trPr>
          <w:cantSplit w:val="0"/>
          <w:trHeight w:val="49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Órgano Superior de Fiscalización del Estado de México (OSFEM)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https://investigacion.osfem.gob.mx/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6480"/>
        <w:gridCol w:w="7485"/>
        <w:tblGridChange w:id="0">
          <w:tblGrid>
            <w:gridCol w:w="6480"/>
            <w:gridCol w:w="7485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Los ciudadanos interesados en realizar su denuncia ciudadana pueden hacerlo a través del sitio web del Órgano Superior de Fiscalización del Estado de México.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0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Establece un canal institucional seguro, digital, accesible y confiable para que la ciudadanía pueda denunciar presuntas faltas administrativas, promoviendo la participación ciudadana, la fiscalización social y la rendición de cuentas a través de un instructivo que proporciona información sistemática, accesible, confiable, congruente en apego al marco normativo vigente.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demanda de un mecanismo institucional de denuncia ciudadana transparente, accesible y verificable, el Órgano Superior de Fiscalización del Estado de México, ha desarrollado el micrositio de denuncia ciudadana, con el objeto de que la ciudadanía presente su denuncia de una forma segura, eficaz y de fácil acceso en contra de servidores públicos, personas físicas (particular), persona jurídica colectiva (empresa u organización).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no cuenta con los elementos suficientes para considerarse una Práctica de Transparencia Proactiva, ya que es una plataforma de denuncias y no genera información adicional, por ende no es posible evaluar conforme a los criterios establecidos en la normatividad vigente, en ese sentido la calificación de la propuesta es de 0 (cero).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Recomendaciones: 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sugiere al Sujeto Obligado a generar acercamientos con la población objetivo, para detectar las necesidades de información y detonar la participación ciudadana, se recomienda que se implementen los atributos de calidad de la información (accesible, confiable, comprensible, oportuna, veraz, congruente, completa, actual, verificable y datos abiertos ), mecanismos de retroalimentación de las personas a las que va dirigida (por ejemplo: buzón de quejas y sugerencias, encuestas de satisfacción, etc.), medir el impacto de la información publicada mediante contador de visitas o listas de asistencias, para detectar el aprovechamiento de los contenidos y los beneficios obtenidos a partir de la publicación de la información y darla a conocer mediante medios de difusión afines a las personas a las que se dirige.</w:t>
            </w:r>
          </w:p>
        </w:tc>
      </w:tr>
    </w:tbl>
    <w:p w:rsidR="00000000" w:rsidDel="00000000" w:rsidP="00000000" w:rsidRDefault="00000000" w:rsidRPr="00000000" w14:paraId="00000029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406" name="image3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3.png"/>
                  <pic:cNvPicPr preferRelativeResize="0"/>
                </pic:nvPicPr>
                <pic:blipFill>
                  <a:blip r:embed="rId1"/>
                  <a:srcRect b="25355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-933434</wp:posOffset>
          </wp:positionH>
          <wp:positionV relativeFrom="paragraph">
            <wp:posOffset>-85710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405" name="image2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investigacion.osfem.gob.mx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emndq301ds8pyeFRIoPrJ5x4VA==">CgMxLjAyCWguMzBqMHpsbDIOaC41bHFtY2pxNzZnZHEyDmgueTJmZG5ib2Z0aDI5Mg5oLnV5ZTAzenIwbmNtdTgAciExUEk0M1V5RV8tNUIzczlqNEFNYkhZci1yRmZKUlJWMk8=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